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35" w:rsidRDefault="00F24135" w:rsidP="00E24403">
      <w:pPr>
        <w:rPr>
          <w:szCs w:val="28"/>
        </w:rPr>
      </w:pPr>
      <w:r w:rsidRPr="007D44FC">
        <w:rPr>
          <w:b/>
          <w:szCs w:val="28"/>
        </w:rPr>
        <w:t>Ежегодное Инвестиционное послание Губернатора Владимирской области В.В. Сипягина «Инвестиционный климат и инвестиционная политика Владимирской области»</w:t>
      </w:r>
    </w:p>
    <w:p w:rsidR="00F24135" w:rsidRDefault="00F24135" w:rsidP="00E24403">
      <w:r w:rsidRPr="00FC1DAD">
        <w:rPr>
          <w:szCs w:val="28"/>
        </w:rPr>
        <w:t>Уважаемые коллеги!</w:t>
      </w:r>
    </w:p>
    <w:p w:rsidR="00E24403" w:rsidRDefault="00E24403" w:rsidP="00E24403">
      <w:r>
        <w:t xml:space="preserve">Мои заместители представили вам подробную информацию об итогах работы администрации области в 2020 году. Потрудились мы с вами результативно, несмотря на особые условия прошлого года. Доказательства тому – это десятки вновь построенных социальных объектов и объектов инфраструктуры, многие тысячи единиц суперсовременного оборудования для больниц, учебных заведений, учреждений культуры и спорта, социальная поддержка нашим нуждающимся в ней землякам и многое, многое другое. И это в год, когда мы столько сил и средств потратили на борьбу с Covid-19. Более 4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рублей израсходовала область на обеспечение помощи заболевшим, блокирование распространения опасной инфекции и её последствий.</w:t>
      </w:r>
    </w:p>
    <w:p w:rsidR="00E24403" w:rsidRDefault="00E24403" w:rsidP="00E24403">
      <w:r>
        <w:t>Майские указы Президента России от 2012 года выполнены Владимирской областью в полном объёме, как и поручения, данные им в январском Послании Федеральному Собранию и в связи с пандемией.</w:t>
      </w:r>
    </w:p>
    <w:p w:rsidR="00E24403" w:rsidRDefault="00E24403" w:rsidP="00E24403">
      <w:r>
        <w:t>По национальным проектам у нас 90%-ное кассовое исполнение, достигнуто порядка 200 (двухсот) результатов. На фоне других регионов выглядим вполне достойно. Среди особых успехов Владимирской области – одно из лидирующих положений по нацпроекту «Культура», 5-е место в ЦФО по программе восстановления лесов, 6-е – по количеству выданных ипотечных кредитов, 17-е место в рейтинге Минстроя по реализации федерального проекта «Обеспечение устойчивого сокращения непригодного для проживания жилищного фонда».</w:t>
      </w:r>
    </w:p>
    <w:p w:rsidR="00E24403" w:rsidRDefault="00E24403" w:rsidP="00E24403">
      <w:r>
        <w:t xml:space="preserve">Конечно, без трудностей не обошлось. Выполнение отдельных задач, </w:t>
      </w:r>
      <w:proofErr w:type="gramStart"/>
      <w:r>
        <w:t>например</w:t>
      </w:r>
      <w:proofErr w:type="gramEnd"/>
      <w:r>
        <w:t xml:space="preserve"> по строительству нескольких </w:t>
      </w:r>
      <w:proofErr w:type="spellStart"/>
      <w:r>
        <w:t>ФАПов</w:t>
      </w:r>
      <w:proofErr w:type="spellEnd"/>
      <w:r>
        <w:t xml:space="preserve">, </w:t>
      </w:r>
      <w:proofErr w:type="spellStart"/>
      <w:r>
        <w:t>камешковской</w:t>
      </w:r>
      <w:proofErr w:type="spellEnd"/>
      <w:r>
        <w:t xml:space="preserve"> школы, водозабора в Никулино, перешли с прошлого года на текущий. Где-то недоработали муниципалитеты, где-то подвели подрядчики, а где-то и органы исполнительной власти не проявили должной инициативы. Выводы сделаны, задачи по работе над ошибками исполнителям нарезаны. Все, кто недобросовестно отнёсся к своим обязанностям, получат по заслугам. Речь идёт о поручении президента, его надо выполнять, и точка!</w:t>
      </w:r>
    </w:p>
    <w:p w:rsidR="00E24403" w:rsidRDefault="00E24403" w:rsidP="00E24403">
      <w:r>
        <w:t xml:space="preserve">А сейчас я хочу обратиться к жителям нашей области. Уважаемые земляки! Хочу вам сказать, что мы с вами большие молодцы – удержали экономику </w:t>
      </w:r>
      <w:r>
        <w:lastRenderedPageBreak/>
        <w:t>региона в пандемию. Каждый из вас внёс свой вклад – трудился с полной самоотдачей.</w:t>
      </w:r>
    </w:p>
    <w:p w:rsidR="00E24403" w:rsidRDefault="00E24403" w:rsidP="00E24403">
      <w:r>
        <w:t xml:space="preserve">В свою очередь администрация Владимирской области выбрала верную стратегию действий в непредсказуемых условиях прошлого года. Благодаря взвешенному подходу к введению и снятию ограничений, поддержке бизнеса, сберегли промышленность, полностью сохранили объёмы внешнеторгового оборота и инвестиционную активность, многим предпринимателям помогли остаться на плаву. За год у нас открылось 14 новых производств и производственных линий. Мы результативно провели первый в истории региона Инвестиционный </w:t>
      </w:r>
      <w:proofErr w:type="spellStart"/>
      <w:r>
        <w:t>онлайн-конгресс</w:t>
      </w:r>
      <w:proofErr w:type="spellEnd"/>
      <w:r>
        <w:t xml:space="preserve">. Владимирская область – один из первых субъектов РФ, кто в 2020 году решился на такое масштабное мероприятие и положился на дистанционный формат. Во многом благодаря конгрессу по итогам года нами заключено 8 </w:t>
      </w:r>
      <w:proofErr w:type="spellStart"/>
      <w:r>
        <w:t>инвестсоглашений</w:t>
      </w:r>
      <w:proofErr w:type="spellEnd"/>
      <w:r>
        <w:t xml:space="preserve"> на общую сумму 12,8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рублей.</w:t>
      </w:r>
    </w:p>
    <w:p w:rsidR="00E24403" w:rsidRDefault="00E24403" w:rsidP="00E24403">
      <w:r>
        <w:t>Темпы роста инвестиций в основной капитал во Владимирской области составили на сентябрь 2020 года 111,6% к аналогичному периоду 2019-го, индекс промышленного производства на ноябрь достиг 116,9% по сравнению с тем же этапом 2019 года. Статистика за год будет подсчитана в феврале.</w:t>
      </w:r>
    </w:p>
    <w:p w:rsidR="00E24403" w:rsidRDefault="00E24403" w:rsidP="00E24403">
      <w:r>
        <w:t xml:space="preserve">Отмечу, что мы с вами умеем не только зарабатывать деньги для развития родного региона, но и грамотно ими распоряжаться. Владимирская область впервые в своей истории заняла третье место в стране по качеству управления финансами. Госдолг у нас один из самых низких в России – 3,9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рублей. Такой трудный для всего мира 2020 год мы закончили с </w:t>
      </w:r>
      <w:proofErr w:type="spellStart"/>
      <w:r>
        <w:t>профицитом</w:t>
      </w:r>
      <w:proofErr w:type="spellEnd"/>
      <w:r>
        <w:t xml:space="preserve">: для областного бюджета он составляет 1,7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рублей, для консолидированного – 2 </w:t>
      </w:r>
      <w:proofErr w:type="spellStart"/>
      <w:r>
        <w:t>млрд</w:t>
      </w:r>
      <w:proofErr w:type="spellEnd"/>
      <w:r>
        <w:t xml:space="preserve"> рублей.</w:t>
      </w:r>
    </w:p>
    <w:p w:rsidR="00E24403" w:rsidRDefault="00E24403" w:rsidP="00E24403">
      <w:r>
        <w:t xml:space="preserve">Огромной победой 2020 года стало создание особой экономической зоны «Доброград-1» в </w:t>
      </w:r>
      <w:proofErr w:type="spellStart"/>
      <w:r>
        <w:t>Ковровском</w:t>
      </w:r>
      <w:proofErr w:type="spellEnd"/>
      <w:r>
        <w:t xml:space="preserve"> районе. Это новая мощная точка роста. Очень перспективные проекты – в </w:t>
      </w:r>
      <w:proofErr w:type="spellStart"/>
      <w:r>
        <w:t>Ворше</w:t>
      </w:r>
      <w:proofErr w:type="spellEnd"/>
      <w:r>
        <w:t xml:space="preserve">, в </w:t>
      </w:r>
      <w:proofErr w:type="spellStart"/>
      <w:r>
        <w:t>Вольгинском</w:t>
      </w:r>
      <w:proofErr w:type="spellEnd"/>
      <w:r>
        <w:t xml:space="preserve"> и других населённых пунктах. Мы делаем всё, чтобы для жителей области были созданы новые рабочие места с достойными зарплатами.</w:t>
      </w:r>
    </w:p>
    <w:p w:rsidR="00E24403" w:rsidRDefault="00E24403" w:rsidP="00E24403">
      <w:r>
        <w:t xml:space="preserve">В завершение об инициированных мной масштабных проектах. Они претворяются в жизнь. Строительство </w:t>
      </w:r>
      <w:proofErr w:type="spellStart"/>
      <w:r>
        <w:t>Рпенского</w:t>
      </w:r>
      <w:proofErr w:type="spellEnd"/>
      <w:r>
        <w:t xml:space="preserve"> проезда во Владимире продолжается. Идея возведения в областном центре многофункционального спорткомплекса на 3500 зрительских мест уверенно обретает форму. Мы достигли договорённости с «</w:t>
      </w:r>
      <w:proofErr w:type="spellStart"/>
      <w:r>
        <w:t>ДОМом</w:t>
      </w:r>
      <w:proofErr w:type="gramStart"/>
      <w:r>
        <w:t>.Р</w:t>
      </w:r>
      <w:proofErr w:type="gramEnd"/>
      <w:r>
        <w:t>Ф</w:t>
      </w:r>
      <w:proofErr w:type="spellEnd"/>
      <w:r>
        <w:t xml:space="preserve">» о выделении участков под застройку в районе пересечения проспекта Строителей и улицы Мира. С </w:t>
      </w:r>
      <w:proofErr w:type="spellStart"/>
      <w:r>
        <w:lastRenderedPageBreak/>
        <w:t>ВЭБом</w:t>
      </w:r>
      <w:proofErr w:type="spellEnd"/>
      <w:r>
        <w:t xml:space="preserve"> успешно провели переговоры о финансировании возведения на этой территории новой школы. Продолжаем работу по созданию фармацевтического кластера в </w:t>
      </w:r>
      <w:proofErr w:type="spellStart"/>
      <w:r>
        <w:t>Петушинском</w:t>
      </w:r>
      <w:proofErr w:type="spellEnd"/>
      <w:r>
        <w:t xml:space="preserve"> районе, ищем способы ускорить строительство инфекционного корпуса Областной детской клинической больницы и Северного обхода города Владимира.</w:t>
      </w:r>
    </w:p>
    <w:p w:rsidR="000647D4" w:rsidRDefault="00E24403" w:rsidP="00E24403">
      <w:r>
        <w:t>.</w:t>
      </w:r>
    </w:p>
    <w:sectPr w:rsidR="000647D4" w:rsidSect="0006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24403"/>
    <w:rsid w:val="000647D4"/>
    <w:rsid w:val="006A548E"/>
    <w:rsid w:val="00CC548A"/>
    <w:rsid w:val="00E24403"/>
    <w:rsid w:val="00F2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8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Hudyakov-PC</dc:creator>
  <cp:lastModifiedBy>Hudyakov-PC</cp:lastModifiedBy>
  <cp:revision>1</cp:revision>
  <dcterms:created xsi:type="dcterms:W3CDTF">2021-02-25T07:39:00Z</dcterms:created>
  <dcterms:modified xsi:type="dcterms:W3CDTF">2021-02-25T08:15:00Z</dcterms:modified>
</cp:coreProperties>
</file>